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B2CB2E9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66853">
        <w:rPr>
          <w:rFonts w:ascii="Arial" w:eastAsia="Times New Roman" w:hAnsi="Arial" w:cs="Arial"/>
          <w:b/>
          <w:bCs/>
          <w:noProof/>
          <w:sz w:val="28"/>
          <w:szCs w:val="28"/>
        </w:rPr>
        <w:t>Financial Analyst 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EC2335C" w:rsidR="00222EB5" w:rsidRPr="006947EA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B66853" w:rsidRPr="006947EA">
        <w:rPr>
          <w:rFonts w:ascii="Arial" w:eastAsia="Times New Roman" w:hAnsi="Arial" w:cs="Arial"/>
          <w:sz w:val="24"/>
          <w:szCs w:val="24"/>
        </w:rPr>
        <w:t>Financial Analyst II</w:t>
      </w:r>
    </w:p>
    <w:p w14:paraId="4B3BD8D4" w14:textId="77777777" w:rsidR="00D2529B" w:rsidRPr="006947E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Style w:val="eop"/>
          <w:rFonts w:ascii="Arial" w:hAnsi="Arial" w:cs="Arial"/>
        </w:rPr>
        <w:t> </w:t>
      </w:r>
    </w:p>
    <w:p w14:paraId="51FA2CE2" w14:textId="48291172" w:rsidR="00D2529B" w:rsidRPr="006947E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Style w:val="normaltextrun"/>
          <w:rFonts w:ascii="Arial" w:hAnsi="Arial" w:cs="Arial"/>
          <w:b/>
          <w:bCs/>
        </w:rPr>
        <w:t>FLSA Exemption Status: </w:t>
      </w:r>
      <w:r w:rsidR="00B66853" w:rsidRPr="006947EA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6947E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Style w:val="eop"/>
          <w:rFonts w:ascii="Arial" w:hAnsi="Arial" w:cs="Arial"/>
        </w:rPr>
        <w:t> </w:t>
      </w:r>
    </w:p>
    <w:p w14:paraId="69C8986D" w14:textId="63379B99" w:rsidR="004D6B98" w:rsidRPr="006947E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Style w:val="normaltextrun"/>
          <w:rFonts w:ascii="Arial" w:hAnsi="Arial" w:cs="Arial"/>
          <w:b/>
          <w:bCs/>
        </w:rPr>
        <w:t>Pay Grade:</w:t>
      </w:r>
      <w:r w:rsidR="00851B51" w:rsidRPr="006947EA">
        <w:rPr>
          <w:rStyle w:val="normaltextrun"/>
          <w:rFonts w:ascii="Arial" w:hAnsi="Arial" w:cs="Arial"/>
          <w:b/>
          <w:bCs/>
        </w:rPr>
        <w:t xml:space="preserve"> </w:t>
      </w:r>
      <w:r w:rsidR="00B66853" w:rsidRPr="006947EA">
        <w:rPr>
          <w:rStyle w:val="normaltextrun"/>
          <w:rFonts w:ascii="Arial" w:hAnsi="Arial" w:cs="Arial"/>
        </w:rPr>
        <w:t>13</w:t>
      </w:r>
    </w:p>
    <w:p w14:paraId="1D6CE10C" w14:textId="6BF127FC" w:rsidR="00D2529B" w:rsidRPr="006947E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Style w:val="eop"/>
          <w:rFonts w:ascii="Arial" w:hAnsi="Arial" w:cs="Arial"/>
        </w:rPr>
        <w:t>  </w:t>
      </w:r>
    </w:p>
    <w:p w14:paraId="750239C3" w14:textId="5DF7E557" w:rsidR="00D2529B" w:rsidRPr="006947E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947EA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947EA">
        <w:rPr>
          <w:rStyle w:val="normaltextrun"/>
          <w:rFonts w:ascii="Arial" w:hAnsi="Arial" w:cs="Arial"/>
          <w:b/>
          <w:bCs/>
        </w:rPr>
        <w:t xml:space="preserve">Description </w:t>
      </w:r>
      <w:r w:rsidRPr="006947EA">
        <w:rPr>
          <w:rStyle w:val="normaltextrun"/>
          <w:rFonts w:ascii="Arial" w:hAnsi="Arial" w:cs="Arial"/>
          <w:b/>
          <w:bCs/>
        </w:rPr>
        <w:t>Summary: </w:t>
      </w:r>
      <w:r w:rsidRPr="006947EA">
        <w:rPr>
          <w:rStyle w:val="eop"/>
          <w:rFonts w:ascii="Arial" w:hAnsi="Arial" w:cs="Arial"/>
        </w:rPr>
        <w:t> </w:t>
      </w:r>
    </w:p>
    <w:p w14:paraId="74989B94" w14:textId="097DD824" w:rsidR="006947EA" w:rsidRPr="006947EA" w:rsidRDefault="006947EA" w:rsidP="006947EA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Fonts w:ascii="Arial" w:hAnsi="Arial" w:cs="Arial"/>
        </w:rPr>
        <w:t>The Financial Analyst II, under direction, develops financial models, develops and maintains statistical models, and prepares projections, analyzes variances, and reports findings. Prepare reports and financial presentations.</w:t>
      </w:r>
    </w:p>
    <w:p w14:paraId="3BD9853E" w14:textId="77777777" w:rsidR="006947EA" w:rsidRPr="006947EA" w:rsidRDefault="006947EA" w:rsidP="006947EA">
      <w:pPr>
        <w:pStyle w:val="wn-f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6947EA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947EA">
        <w:rPr>
          <w:rStyle w:val="normaltextrun"/>
          <w:rFonts w:ascii="Arial" w:hAnsi="Arial" w:cs="Arial"/>
          <w:b/>
          <w:bCs/>
        </w:rPr>
        <w:t>Essential Duties</w:t>
      </w:r>
      <w:r w:rsidR="000B2415" w:rsidRPr="006947EA">
        <w:rPr>
          <w:rStyle w:val="normaltextrun"/>
          <w:rFonts w:ascii="Arial" w:hAnsi="Arial" w:cs="Arial"/>
          <w:b/>
          <w:bCs/>
        </w:rPr>
        <w:t>/Tasks</w:t>
      </w:r>
      <w:r w:rsidRPr="006947EA">
        <w:rPr>
          <w:rStyle w:val="normaltextrun"/>
          <w:rFonts w:ascii="Arial" w:hAnsi="Arial" w:cs="Arial"/>
          <w:b/>
          <w:bCs/>
        </w:rPr>
        <w:t>:</w:t>
      </w:r>
      <w:r w:rsidRPr="006947EA">
        <w:rPr>
          <w:rStyle w:val="eop"/>
          <w:rFonts w:ascii="Arial" w:hAnsi="Arial" w:cs="Arial"/>
        </w:rPr>
        <w:t> </w:t>
      </w:r>
    </w:p>
    <w:p w14:paraId="6C80164E" w14:textId="77777777" w:rsidR="00C633B3" w:rsidRPr="006947EA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AC33460" w14:textId="77777777" w:rsidR="006947EA" w:rsidRPr="006947EA" w:rsidRDefault="006947EA" w:rsidP="006947E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947EA">
        <w:rPr>
          <w:rFonts w:ascii="Arial" w:eastAsia="Times New Roman" w:hAnsi="Arial" w:cs="Arial"/>
          <w:b/>
          <w:bCs/>
          <w:sz w:val="24"/>
          <w:szCs w:val="24"/>
        </w:rPr>
        <w:t>40% Financial Analysis and Reporting</w:t>
      </w:r>
    </w:p>
    <w:p w14:paraId="11FBFF82" w14:textId="0B85D800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Develops and maintains statistical models to perform revenue and expense forecasting.</w:t>
      </w:r>
    </w:p>
    <w:p w14:paraId="4139AC88" w14:textId="016B71DE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Prepares projections, analyzes variances, and reports findings.</w:t>
      </w:r>
    </w:p>
    <w:p w14:paraId="33B0A200" w14:textId="337C4396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Prepares and analyzes departmental financial statements.</w:t>
      </w:r>
    </w:p>
    <w:p w14:paraId="4C465826" w14:textId="2B248936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Prepares financial presentations for various audiences.</w:t>
      </w:r>
    </w:p>
    <w:p w14:paraId="3FF2A545" w14:textId="55FFAABF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Prepares various journal entries for TAMU, TAMUG, TAMUS, and TAMSSC on a monthly or as needed basis.</w:t>
      </w:r>
    </w:p>
    <w:p w14:paraId="74F61C89" w14:textId="58EE1042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Analyzes financial statements and prepares management reports for various constituents.</w:t>
      </w:r>
    </w:p>
    <w:p w14:paraId="75A5597F" w14:textId="1085B825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Researches and analyzes data in support of strategic goals.</w:t>
      </w:r>
    </w:p>
    <w:p w14:paraId="1263490C" w14:textId="5E1C102C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Reviews service rate studies and determines if rates are reasonable and in compliance.</w:t>
      </w:r>
    </w:p>
    <w:p w14:paraId="348B33CC" w14:textId="77777777" w:rsidR="006947EA" w:rsidRPr="006947EA" w:rsidRDefault="006947EA" w:rsidP="006947E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D9BB54" w14:textId="57D8122A" w:rsidR="006947EA" w:rsidRPr="006947EA" w:rsidRDefault="006947EA" w:rsidP="006947E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947EA">
        <w:rPr>
          <w:rFonts w:ascii="Arial" w:eastAsia="Times New Roman" w:hAnsi="Arial" w:cs="Arial"/>
          <w:b/>
          <w:bCs/>
          <w:sz w:val="24"/>
          <w:szCs w:val="24"/>
        </w:rPr>
        <w:t>20% Compliance and Strategic Support</w:t>
      </w:r>
    </w:p>
    <w:p w14:paraId="6FB8CDB4" w14:textId="1FB86376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Assures compliance with all standards, policies, and procedures.</w:t>
      </w:r>
    </w:p>
    <w:p w14:paraId="3A75DF3D" w14:textId="03F882A6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Serves as an internal consultant to campus departments and the Division of Finance by assisting customers.</w:t>
      </w:r>
    </w:p>
    <w:p w14:paraId="2DD56093" w14:textId="48E95530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Reconciles accounts and assists with the monthly management reports prepared for the customers.</w:t>
      </w:r>
    </w:p>
    <w:p w14:paraId="571C4626" w14:textId="3065009D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Audits accounting and financial documents for accuracy and completeness.</w:t>
      </w:r>
    </w:p>
    <w:p w14:paraId="3BEAC85F" w14:textId="128D705C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Researches discrepancies and reports findings.</w:t>
      </w:r>
    </w:p>
    <w:p w14:paraId="5D4BAF6E" w14:textId="03C872DA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Analyzes and audits amortization and interest expense calculations on leased assets for accuracy in the account system.</w:t>
      </w:r>
    </w:p>
    <w:p w14:paraId="22E04D0C" w14:textId="09BE1C2D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Coordinates with purchasing, contracts, System Real Estate office, accounts payable, and departments to improve the flow of leased asset information needed to accurately maintain LeaseQuery software database.</w:t>
      </w:r>
    </w:p>
    <w:p w14:paraId="45F1A231" w14:textId="77777777" w:rsidR="006947EA" w:rsidRPr="006947EA" w:rsidRDefault="006947EA" w:rsidP="006947E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B50A5C" w14:textId="77777777" w:rsidR="003B06FF" w:rsidRDefault="003B06FF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45BB86BE" w14:textId="0D447123" w:rsidR="006947EA" w:rsidRPr="006947EA" w:rsidRDefault="006947EA" w:rsidP="006947E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947EA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Lease Management and Reporting</w:t>
      </w:r>
    </w:p>
    <w:p w14:paraId="45A2E4B9" w14:textId="152D7237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Responsible for maintaining lease software with current and accurate data on leases, direct borrowings, and subscription-based information technology arrangements.</w:t>
      </w:r>
    </w:p>
    <w:p w14:paraId="320C73DC" w14:textId="0FE45523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Reconciles the lease software with the Annual Financial Reports.</w:t>
      </w:r>
    </w:p>
    <w:p w14:paraId="48B18819" w14:textId="593DC71C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Prepares Infrastructure calculation to invoice TAMUS auxiliaries and Agencies.</w:t>
      </w:r>
    </w:p>
    <w:p w14:paraId="77588D75" w14:textId="77777777" w:rsidR="006947EA" w:rsidRPr="006947EA" w:rsidRDefault="006947EA" w:rsidP="006947E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C65D33" w14:textId="77777777" w:rsidR="006947EA" w:rsidRPr="006947EA" w:rsidRDefault="006947EA" w:rsidP="006947E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947EA">
        <w:rPr>
          <w:rFonts w:ascii="Arial" w:eastAsia="Times New Roman" w:hAnsi="Arial" w:cs="Arial"/>
          <w:b/>
          <w:bCs/>
          <w:sz w:val="24"/>
          <w:szCs w:val="24"/>
        </w:rPr>
        <w:t>5% Process Improvement and System Enhancements</w:t>
      </w:r>
    </w:p>
    <w:p w14:paraId="08AD4C64" w14:textId="7B584AD4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Analyzes, designs, plans, and implements improvements, adaptations, or revisions to the accounting system, procedures, and business processes.</w:t>
      </w:r>
    </w:p>
    <w:p w14:paraId="5DBEFB00" w14:textId="2E36D59A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Develops and coordinates proactive strategies for capturing relevant data and information to ensure compliance with applicable accounting standards.</w:t>
      </w:r>
    </w:p>
    <w:p w14:paraId="124150A1" w14:textId="77777777" w:rsidR="006947EA" w:rsidRPr="006947EA" w:rsidRDefault="006947EA" w:rsidP="006947E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4EB282" w14:textId="77777777" w:rsidR="006947EA" w:rsidRPr="006947EA" w:rsidRDefault="006947EA" w:rsidP="006947E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947EA">
        <w:rPr>
          <w:rFonts w:ascii="Arial" w:eastAsia="Times New Roman" w:hAnsi="Arial" w:cs="Arial"/>
          <w:b/>
          <w:bCs/>
          <w:sz w:val="24"/>
          <w:szCs w:val="24"/>
        </w:rPr>
        <w:t>5% Year-End Close and Financial Reporting</w:t>
      </w:r>
    </w:p>
    <w:p w14:paraId="1238CFBA" w14:textId="77777777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Assists with year-end close out and prepares Annual Financial Reports (AFR) and schedules.</w:t>
      </w:r>
    </w:p>
    <w:p w14:paraId="02B019A1" w14:textId="30B45BF7" w:rsidR="006947EA" w:rsidRPr="006947EA" w:rsidRDefault="006947EA" w:rsidP="006947E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47EA">
        <w:rPr>
          <w:rFonts w:ascii="Arial" w:eastAsia="Times New Roman" w:hAnsi="Arial" w:cs="Arial"/>
          <w:sz w:val="24"/>
          <w:szCs w:val="24"/>
        </w:rPr>
        <w:t>Responsible for providing in-depth note disclosures for leases (prepares operating lease obligation notes and operating lease revenue disclosure notes for the university financial statements).</w:t>
      </w:r>
    </w:p>
    <w:p w14:paraId="02D98809" w14:textId="77777777" w:rsidR="00715EC8" w:rsidRPr="006947EA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6947EA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947E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6947EA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6947E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6947EA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6947E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6947EA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6947E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6947E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Style w:val="normaltextrun"/>
          <w:rFonts w:ascii="Arial" w:hAnsi="Arial" w:cs="Arial"/>
          <w:b/>
          <w:bCs/>
        </w:rPr>
        <w:t>Required Education:</w:t>
      </w:r>
      <w:r w:rsidRPr="006947EA">
        <w:rPr>
          <w:rStyle w:val="eop"/>
          <w:rFonts w:ascii="Arial" w:hAnsi="Arial" w:cs="Arial"/>
        </w:rPr>
        <w:t> </w:t>
      </w:r>
    </w:p>
    <w:p w14:paraId="0EEF2F4E" w14:textId="63F3F619" w:rsidR="006B06C2" w:rsidRPr="006947EA" w:rsidRDefault="00DE1A3D" w:rsidP="00DE1A3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947EA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7E4D1C2F" w14:textId="77777777" w:rsidR="00DE1A3D" w:rsidRPr="006947EA" w:rsidRDefault="00DE1A3D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6947EA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947EA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F3F2178" w:rsidR="00552C29" w:rsidRPr="006947EA" w:rsidRDefault="00DE1A3D" w:rsidP="00DE1A3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947EA">
        <w:rPr>
          <w:rFonts w:ascii="Arial" w:hAnsi="Arial" w:cs="Arial"/>
          <w:shd w:val="clear" w:color="auto" w:fill="FFFFFF"/>
        </w:rPr>
        <w:t>Three years of related experience.</w:t>
      </w:r>
    </w:p>
    <w:p w14:paraId="0E565601" w14:textId="77777777" w:rsidR="00DE1A3D" w:rsidRPr="006947EA" w:rsidRDefault="00DE1A3D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6947E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Style w:val="normaltextrun"/>
          <w:rFonts w:ascii="Arial" w:hAnsi="Arial" w:cs="Arial"/>
          <w:b/>
          <w:bCs/>
        </w:rPr>
        <w:t>Required Licenses and Certifications:</w:t>
      </w:r>
      <w:r w:rsidRPr="006947EA">
        <w:rPr>
          <w:rStyle w:val="eop"/>
          <w:rFonts w:ascii="Arial" w:hAnsi="Arial" w:cs="Arial"/>
        </w:rPr>
        <w:t> </w:t>
      </w:r>
    </w:p>
    <w:p w14:paraId="2549FC56" w14:textId="36F4A12C" w:rsidR="00C573AD" w:rsidRPr="006947EA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947EA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6947EA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947E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947EA">
        <w:rPr>
          <w:rStyle w:val="eop"/>
          <w:rFonts w:ascii="Arial" w:hAnsi="Arial" w:cs="Arial"/>
        </w:rPr>
        <w:t> </w:t>
      </w:r>
    </w:p>
    <w:p w14:paraId="29CC4321" w14:textId="231BEE84" w:rsidR="00EB01AB" w:rsidRPr="006947EA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947EA">
        <w:rPr>
          <w:rStyle w:val="eop"/>
          <w:rFonts w:ascii="Arial" w:hAnsi="Arial" w:cs="Arial"/>
        </w:rPr>
        <w:t>Ability to multitask and work cooperatively with others.</w:t>
      </w:r>
    </w:p>
    <w:p w14:paraId="63178C1B" w14:textId="77777777" w:rsidR="006947EA" w:rsidRPr="006947EA" w:rsidRDefault="006947E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4E71F6C4" w14:textId="0514A8BB" w:rsidR="006947EA" w:rsidRPr="006947EA" w:rsidRDefault="006947E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Fonts w:ascii="Arial" w:hAnsi="Arial" w:cs="Arial"/>
          <w:shd w:val="clear" w:color="auto" w:fill="FFFFFF"/>
        </w:rPr>
        <w:t xml:space="preserve">Verbal and written communication skills. </w:t>
      </w:r>
    </w:p>
    <w:p w14:paraId="5D3A4C5A" w14:textId="208FF9E1" w:rsidR="006947EA" w:rsidRPr="006947EA" w:rsidRDefault="006947E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Fonts w:ascii="Arial" w:hAnsi="Arial" w:cs="Arial"/>
          <w:shd w:val="clear" w:color="auto" w:fill="FFFFFF"/>
        </w:rPr>
        <w:t xml:space="preserve">Analytical and organizational skills. </w:t>
      </w:r>
    </w:p>
    <w:p w14:paraId="0199F9FA" w14:textId="7B3C8EAC" w:rsidR="006947EA" w:rsidRPr="006947EA" w:rsidRDefault="006947E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947EA">
        <w:rPr>
          <w:rFonts w:ascii="Arial" w:hAnsi="Arial" w:cs="Arial"/>
          <w:shd w:val="clear" w:color="auto" w:fill="FFFFFF"/>
        </w:rPr>
        <w:t>Ability to work with large data sets.</w:t>
      </w:r>
    </w:p>
    <w:p w14:paraId="557A5353" w14:textId="0FAA7DDB" w:rsidR="00EB01AB" w:rsidRPr="006947E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947EA">
        <w:rPr>
          <w:rStyle w:val="eop"/>
          <w:rFonts w:ascii="Arial" w:hAnsi="Arial" w:cs="Arial"/>
        </w:rPr>
        <w:t> </w:t>
      </w:r>
    </w:p>
    <w:p w14:paraId="1AAAFA2D" w14:textId="6A8E055C" w:rsidR="006B06C2" w:rsidRPr="006947E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947EA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6947E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6947EA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947EA">
        <w:rPr>
          <w:rStyle w:val="normaltextrun"/>
          <w:rFonts w:ascii="Arial" w:hAnsi="Arial" w:cs="Arial"/>
          <w:b/>
          <w:bCs/>
        </w:rPr>
        <w:lastRenderedPageBreak/>
        <w:t>Machines and Equipment:</w:t>
      </w:r>
      <w:r w:rsidRPr="006947EA">
        <w:rPr>
          <w:rStyle w:val="eop"/>
          <w:rFonts w:ascii="Arial" w:hAnsi="Arial" w:cs="Arial"/>
        </w:rPr>
        <w:t> </w:t>
      </w:r>
    </w:p>
    <w:p w14:paraId="027EBD5E" w14:textId="43118695" w:rsidR="00AF0284" w:rsidRPr="006947EA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947EA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6947EA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947EA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6947EA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947E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Style w:val="normaltextrun"/>
          <w:rFonts w:ascii="Arial" w:hAnsi="Arial" w:cs="Arial"/>
          <w:b/>
          <w:bCs/>
        </w:rPr>
        <w:t>Physical Requirements:</w:t>
      </w:r>
      <w:r w:rsidRPr="006947EA">
        <w:rPr>
          <w:rStyle w:val="eop"/>
          <w:rFonts w:ascii="Arial" w:hAnsi="Arial" w:cs="Arial"/>
        </w:rPr>
        <w:t> </w:t>
      </w:r>
    </w:p>
    <w:p w14:paraId="2ADF8761" w14:textId="06C4FFBC" w:rsidR="00FE1194" w:rsidRPr="006947EA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Style w:val="eop"/>
          <w:rFonts w:ascii="Arial" w:hAnsi="Arial" w:cs="Arial"/>
        </w:rPr>
        <w:t>None</w:t>
      </w:r>
    </w:p>
    <w:p w14:paraId="60D2E800" w14:textId="77777777" w:rsidR="00FE1194" w:rsidRPr="006947EA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6947E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Style w:val="normaltextrun"/>
          <w:rFonts w:ascii="Arial" w:hAnsi="Arial" w:cs="Arial"/>
          <w:b/>
          <w:bCs/>
        </w:rPr>
        <w:t>Other Requirements</w:t>
      </w:r>
      <w:r w:rsidR="00F92746" w:rsidRPr="006947EA">
        <w:rPr>
          <w:rStyle w:val="normaltextrun"/>
          <w:rFonts w:ascii="Arial" w:hAnsi="Arial" w:cs="Arial"/>
          <w:b/>
          <w:bCs/>
        </w:rPr>
        <w:t xml:space="preserve"> and Factors</w:t>
      </w:r>
      <w:r w:rsidRPr="006947EA">
        <w:rPr>
          <w:rStyle w:val="normaltextrun"/>
          <w:rFonts w:ascii="Arial" w:hAnsi="Arial" w:cs="Arial"/>
          <w:b/>
          <w:bCs/>
        </w:rPr>
        <w:t>:</w:t>
      </w:r>
      <w:r w:rsidRPr="006947EA">
        <w:rPr>
          <w:rStyle w:val="eop"/>
          <w:rFonts w:ascii="Arial" w:hAnsi="Arial" w:cs="Arial"/>
        </w:rPr>
        <w:t> </w:t>
      </w:r>
    </w:p>
    <w:p w14:paraId="6D87BD54" w14:textId="77777777" w:rsidR="00442588" w:rsidRPr="006947E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947EA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6947E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947EA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6947EA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6947EA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6947EA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Style w:val="eop"/>
          <w:rFonts w:ascii="Arial" w:hAnsi="Arial" w:cs="Arial"/>
        </w:rPr>
        <w:t> </w:t>
      </w:r>
    </w:p>
    <w:p w14:paraId="67C22ED3" w14:textId="77777777" w:rsidR="00D2529B" w:rsidRPr="006947EA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6947EA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947EA">
        <w:rPr>
          <w:rStyle w:val="normaltextrun"/>
          <w:rFonts w:ascii="Arial" w:hAnsi="Arial" w:cs="Arial"/>
          <w:b/>
          <w:bCs/>
        </w:rPr>
        <w:t>. </w:t>
      </w:r>
      <w:r w:rsidRPr="006947EA">
        <w:rPr>
          <w:rStyle w:val="eop"/>
          <w:rFonts w:ascii="Arial" w:hAnsi="Arial" w:cs="Arial"/>
        </w:rPr>
        <w:t> </w:t>
      </w:r>
    </w:p>
    <w:p w14:paraId="1D7C93D0" w14:textId="206C79DD" w:rsidR="00BC0C61" w:rsidRPr="006947EA" w:rsidRDefault="0035353A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947E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6947EA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6947EA">
        <w:rPr>
          <w:rStyle w:val="eop"/>
          <w:rFonts w:ascii="Arial" w:hAnsi="Arial" w:cs="Arial"/>
        </w:rPr>
        <w:t> </w:t>
      </w:r>
    </w:p>
    <w:p w14:paraId="3C3B0A26" w14:textId="3D9A81CB" w:rsidR="00D2529B" w:rsidRPr="006947EA" w:rsidRDefault="0035353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947E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947E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947EA">
        <w:rPr>
          <w:rStyle w:val="eop"/>
          <w:rFonts w:ascii="Arial" w:hAnsi="Arial" w:cs="Arial"/>
        </w:rPr>
        <w:t> </w:t>
      </w:r>
    </w:p>
    <w:p w14:paraId="08356522" w14:textId="34B59595" w:rsidR="00D2529B" w:rsidRPr="006947E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Style w:val="eop"/>
          <w:rFonts w:ascii="Arial" w:hAnsi="Arial" w:cs="Arial"/>
        </w:rPr>
        <w:t> </w:t>
      </w:r>
    </w:p>
    <w:p w14:paraId="03758CDE" w14:textId="77777777" w:rsidR="00D2529B" w:rsidRPr="006947E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47EA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6947EA">
        <w:rPr>
          <w:rStyle w:val="eop"/>
          <w:rFonts w:ascii="Arial" w:hAnsi="Arial" w:cs="Arial"/>
        </w:rPr>
        <w:t> </w:t>
      </w:r>
    </w:p>
    <w:p w14:paraId="4FA9C703" w14:textId="4AB3635B" w:rsidR="00D2529B" w:rsidRPr="006947EA" w:rsidRDefault="0035353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947E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947EA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947EA">
        <w:rPr>
          <w:rStyle w:val="normaltextrun"/>
          <w:rFonts w:ascii="Arial" w:hAnsi="Arial" w:cs="Arial"/>
          <w:b/>
          <w:bCs/>
        </w:rPr>
        <w:t>Yes</w:t>
      </w:r>
      <w:r w:rsidR="00D2529B" w:rsidRPr="006947EA">
        <w:rPr>
          <w:rStyle w:val="eop"/>
          <w:rFonts w:ascii="Arial" w:hAnsi="Arial" w:cs="Arial"/>
        </w:rPr>
        <w:t> </w:t>
      </w:r>
    </w:p>
    <w:p w14:paraId="599A52AF" w14:textId="01C8CAC0" w:rsidR="00B1552D" w:rsidRPr="006947EA" w:rsidRDefault="0035353A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947E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947E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947EA">
        <w:rPr>
          <w:rStyle w:val="eop"/>
          <w:rFonts w:ascii="Arial" w:hAnsi="Arial" w:cs="Arial"/>
        </w:rPr>
        <w:t> </w:t>
      </w:r>
      <w:r w:rsidR="00D2529B" w:rsidRPr="006947EA">
        <w:rPr>
          <w:rStyle w:val="normaltextrun"/>
          <w:rFonts w:ascii="Arial" w:hAnsi="Arial" w:cs="Arial"/>
          <w:b/>
          <w:bCs/>
        </w:rPr>
        <w:t> </w:t>
      </w:r>
      <w:r w:rsidR="00D2529B" w:rsidRPr="006947EA">
        <w:rPr>
          <w:rStyle w:val="eop"/>
          <w:rFonts w:ascii="Arial" w:hAnsi="Arial" w:cs="Arial"/>
        </w:rPr>
        <w:t> </w:t>
      </w:r>
    </w:p>
    <w:sectPr w:rsidR="00B1552D" w:rsidRPr="006947EA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D1A5562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B66853">
      <w:rPr>
        <w:rFonts w:ascii="Arial" w:hAnsi="Arial" w:cs="Arial"/>
        <w:b w:val="0"/>
        <w:sz w:val="16"/>
        <w:szCs w:val="16"/>
      </w:rPr>
      <w:t xml:space="preserve"> Financial Analyst 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4268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C4EC9"/>
    <w:multiLevelType w:val="hybridMultilevel"/>
    <w:tmpl w:val="87BE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52A33"/>
    <w:multiLevelType w:val="multilevel"/>
    <w:tmpl w:val="58A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0D7E87"/>
    <w:rsid w:val="0010534F"/>
    <w:rsid w:val="00121AF4"/>
    <w:rsid w:val="00143E87"/>
    <w:rsid w:val="00170FE4"/>
    <w:rsid w:val="001B5CBC"/>
    <w:rsid w:val="00222EB5"/>
    <w:rsid w:val="00256564"/>
    <w:rsid w:val="0035353A"/>
    <w:rsid w:val="00354C00"/>
    <w:rsid w:val="003876CC"/>
    <w:rsid w:val="003B06FF"/>
    <w:rsid w:val="003D69F8"/>
    <w:rsid w:val="00442588"/>
    <w:rsid w:val="004D6B98"/>
    <w:rsid w:val="00552C29"/>
    <w:rsid w:val="005B2C78"/>
    <w:rsid w:val="005D5A37"/>
    <w:rsid w:val="006947EA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66853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E1A3D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69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6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458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2024-11-15T14:44:00Z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